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C0F1" w14:textId="77777777" w:rsidR="00E26781" w:rsidRPr="00972409" w:rsidRDefault="00972409" w:rsidP="00972409">
      <w:pPr>
        <w:spacing w:line="360" w:lineRule="auto"/>
        <w:jc w:val="both"/>
        <w:rPr>
          <w:rFonts w:ascii="Cambria" w:hAnsi="Cambria"/>
          <w:b/>
          <w:color w:val="000000" w:themeColor="text1"/>
        </w:rPr>
      </w:pPr>
      <w:r w:rsidRPr="00972409">
        <w:rPr>
          <w:rFonts w:ascii="Cambria" w:hAnsi="Cambria"/>
          <w:b/>
          <w:color w:val="000000" w:themeColor="text1"/>
        </w:rPr>
        <w:t>Feminist Theory</w:t>
      </w:r>
    </w:p>
    <w:p w14:paraId="7DE9BEF4" w14:textId="77777777" w:rsidR="00E26781" w:rsidRPr="00972409" w:rsidRDefault="00E26781" w:rsidP="00972409">
      <w:pPr>
        <w:spacing w:line="360" w:lineRule="auto"/>
        <w:jc w:val="both"/>
        <w:rPr>
          <w:rFonts w:ascii="Cambria" w:hAnsi="Cambria"/>
          <w:color w:val="000000" w:themeColor="text1"/>
        </w:rPr>
      </w:pPr>
    </w:p>
    <w:p w14:paraId="081E256D" w14:textId="2D2DE9C3" w:rsidR="00E26781" w:rsidRPr="00972409" w:rsidRDefault="00972409" w:rsidP="00F32E8F">
      <w:pPr>
        <w:spacing w:after="280" w:line="360" w:lineRule="auto"/>
        <w:jc w:val="both"/>
        <w:rPr>
          <w:rFonts w:ascii="Cambria" w:hAnsi="Cambria"/>
          <w:color w:val="000000" w:themeColor="text1"/>
          <w:highlight w:val="white"/>
        </w:rPr>
      </w:pPr>
      <w:r w:rsidRPr="00972409">
        <w:rPr>
          <w:rFonts w:ascii="Cambria" w:hAnsi="Cambria"/>
          <w:color w:val="000000" w:themeColor="text1"/>
          <w:highlight w:val="white"/>
        </w:rPr>
        <w:t xml:space="preserve">Feminist theory is one of the major contemporary sociological theories, which analyzes the status of women and men in society with the purpose of using that knowledge to better women's lives. </w:t>
      </w:r>
      <w:hyperlink r:id="rId5">
        <w:r w:rsidRPr="00972409">
          <w:rPr>
            <w:rFonts w:ascii="Cambria" w:hAnsi="Cambria"/>
            <w:color w:val="000000" w:themeColor="text1"/>
            <w:highlight w:val="white"/>
          </w:rPr>
          <w:t>Feminist theorists</w:t>
        </w:r>
      </w:hyperlink>
      <w:r w:rsidRPr="00972409">
        <w:rPr>
          <w:rFonts w:ascii="Cambria" w:hAnsi="Cambria"/>
          <w:color w:val="000000" w:themeColor="text1"/>
          <w:highlight w:val="white"/>
        </w:rPr>
        <w:t xml:space="preserve"> also question the differences between women, including how race, class, ethnicity, sexuality, nationality, and age intersect with gender. Contemporary sociologist</w:t>
      </w:r>
      <w:r w:rsidR="00DD6E6C">
        <w:rPr>
          <w:rFonts w:ascii="Cambria" w:hAnsi="Cambria"/>
          <w:color w:val="000000" w:themeColor="text1"/>
          <w:highlight w:val="white"/>
        </w:rPr>
        <w:t xml:space="preserve"> </w:t>
      </w:r>
      <w:hyperlink r:id="rId6">
        <w:r w:rsidRPr="00972409">
          <w:rPr>
            <w:rFonts w:ascii="Cambria" w:hAnsi="Cambria"/>
            <w:color w:val="000000" w:themeColor="text1"/>
            <w:highlight w:val="white"/>
          </w:rPr>
          <w:t>Patricia Hill Collins</w:t>
        </w:r>
      </w:hyperlink>
      <w:r w:rsidRPr="00972409">
        <w:rPr>
          <w:rFonts w:ascii="Cambria" w:hAnsi="Cambria"/>
          <w:color w:val="000000" w:themeColor="text1"/>
          <w:highlight w:val="white"/>
        </w:rPr>
        <w:t xml:space="preserve"> is known throughout the field for developing, deploying, and popularizing the concept of </w:t>
      </w:r>
      <w:hyperlink r:id="rId7">
        <w:r w:rsidRPr="00972409">
          <w:rPr>
            <w:rFonts w:ascii="Cambria" w:hAnsi="Cambria"/>
            <w:color w:val="000000" w:themeColor="text1"/>
            <w:highlight w:val="white"/>
          </w:rPr>
          <w:t>intersectionality</w:t>
        </w:r>
      </w:hyperlink>
      <w:r w:rsidRPr="00972409">
        <w:rPr>
          <w:rFonts w:ascii="Cambria" w:hAnsi="Cambria"/>
          <w:color w:val="000000" w:themeColor="text1"/>
          <w:highlight w:val="white"/>
        </w:rPr>
        <w:t xml:space="preserve"> in her theory and research. </w:t>
      </w:r>
      <w:hyperlink r:id="rId8">
        <w:r w:rsidRPr="00972409">
          <w:rPr>
            <w:rFonts w:ascii="Cambria" w:hAnsi="Cambria"/>
            <w:color w:val="000000" w:themeColor="text1"/>
            <w:highlight w:val="white"/>
          </w:rPr>
          <w:t>Feminist theory</w:t>
        </w:r>
      </w:hyperlink>
      <w:r w:rsidRPr="00972409">
        <w:rPr>
          <w:rFonts w:ascii="Cambria" w:hAnsi="Cambria"/>
          <w:color w:val="000000" w:themeColor="text1"/>
          <w:highlight w:val="white"/>
        </w:rPr>
        <w:t xml:space="preserve"> is most concerned with giving a voice to women and highlighting the various ways women have contributed to society.</w:t>
      </w:r>
      <w:r w:rsidRPr="00972409">
        <w:rPr>
          <w:rFonts w:ascii="Cambria" w:hAnsi="Cambria"/>
          <w:color w:val="000000" w:themeColor="text1"/>
        </w:rPr>
        <w:fldChar w:fldCharType="begin"/>
      </w:r>
      <w:r w:rsidRPr="00972409">
        <w:rPr>
          <w:rFonts w:ascii="Cambria" w:hAnsi="Cambria"/>
          <w:color w:val="000000" w:themeColor="text1"/>
        </w:rPr>
        <w:instrText xml:space="preserve"> HYPERLINK "http://sociology.about.com/z/js/o.htm?k=study%20of%20sociology&amp;SUName=sociology&amp;d=Study%20of%20Sociology&amp;r=http%3A%2F%2Fsociology.about.com%2Fod%2FSociological-Theory%2Fa%2FFeminist-Theory.htm" </w:instrText>
      </w:r>
      <w:r w:rsidRPr="00972409">
        <w:rPr>
          <w:rFonts w:ascii="Cambria" w:hAnsi="Cambria"/>
          <w:color w:val="000000" w:themeColor="text1"/>
        </w:rPr>
        <w:fldChar w:fldCharType="separate"/>
      </w:r>
    </w:p>
    <w:p w14:paraId="078E74E8" w14:textId="556D9B81" w:rsidR="00E26781" w:rsidRDefault="00972409" w:rsidP="00972409">
      <w:pPr>
        <w:spacing w:after="280" w:line="360" w:lineRule="auto"/>
        <w:jc w:val="both"/>
        <w:rPr>
          <w:rFonts w:ascii="Cambria" w:hAnsi="Cambria"/>
          <w:color w:val="000000" w:themeColor="text1"/>
          <w:highlight w:val="white"/>
        </w:rPr>
      </w:pPr>
      <w:r w:rsidRPr="00972409">
        <w:rPr>
          <w:rFonts w:ascii="Cambria" w:hAnsi="Cambria"/>
          <w:color w:val="000000" w:themeColor="text1"/>
        </w:rPr>
        <w:fldChar w:fldCharType="end"/>
      </w:r>
      <w:r w:rsidRPr="00972409">
        <w:rPr>
          <w:rFonts w:ascii="Cambria" w:hAnsi="Cambria"/>
          <w:color w:val="000000" w:themeColor="text1"/>
          <w:highlight w:val="white"/>
        </w:rPr>
        <w:t>There are four main types of feminist theory that attempt to explain the societal differences between men and women:</w:t>
      </w:r>
    </w:p>
    <w:p w14:paraId="57A3A7D0" w14:textId="1304DC56" w:rsidR="00F32E8F" w:rsidRPr="00F32E8F" w:rsidRDefault="00F32E8F" w:rsidP="00F32E8F">
      <w:pPr>
        <w:spacing w:after="280" w:line="240" w:lineRule="auto"/>
        <w:jc w:val="both"/>
        <w:rPr>
          <w:rFonts w:ascii="Cambria" w:hAnsi="Cambria"/>
          <w:b/>
          <w:bCs/>
          <w:color w:val="000000" w:themeColor="text1"/>
          <w:highlight w:val="white"/>
          <w:lang w:val="en-GB"/>
        </w:rPr>
      </w:pPr>
      <w:r>
        <w:rPr>
          <w:rFonts w:ascii="Cambria" w:hAnsi="Cambria"/>
          <w:b/>
          <w:bCs/>
          <w:color w:val="000000" w:themeColor="text1"/>
          <w:highlight w:val="white"/>
          <w:lang w:val="en-GB"/>
        </w:rPr>
        <w:t xml:space="preserve">1. </w:t>
      </w:r>
      <w:r w:rsidRPr="00F32E8F">
        <w:rPr>
          <w:rFonts w:ascii="Cambria" w:hAnsi="Cambria"/>
          <w:b/>
          <w:bCs/>
          <w:color w:val="000000" w:themeColor="text1"/>
          <w:highlight w:val="white"/>
          <w:lang w:val="en-GB"/>
        </w:rPr>
        <w:t>Radical Feminism</w:t>
      </w:r>
    </w:p>
    <w:p w14:paraId="3C69B160" w14:textId="77777777" w:rsidR="00F32E8F" w:rsidRPr="00F32E8F" w:rsidRDefault="00F32E8F" w:rsidP="00F32E8F">
      <w:pPr>
        <w:numPr>
          <w:ilvl w:val="0"/>
          <w:numId w:val="2"/>
        </w:numPr>
        <w:spacing w:after="280" w:line="240" w:lineRule="auto"/>
        <w:jc w:val="both"/>
        <w:rPr>
          <w:rFonts w:ascii="Cambria" w:hAnsi="Cambria"/>
          <w:color w:val="000000" w:themeColor="text1"/>
          <w:highlight w:val="white"/>
          <w:lang w:val="en-GB"/>
        </w:rPr>
      </w:pPr>
      <w:r w:rsidRPr="00F32E8F">
        <w:rPr>
          <w:rFonts w:ascii="Cambria" w:hAnsi="Cambria"/>
          <w:bCs/>
          <w:color w:val="000000" w:themeColor="text1"/>
          <w:highlight w:val="white"/>
          <w:lang w:val="en-GB"/>
        </w:rPr>
        <w:t>Society is patriarchal</w:t>
      </w:r>
      <w:r w:rsidRPr="00F32E8F">
        <w:rPr>
          <w:rFonts w:ascii="Cambria" w:hAnsi="Cambria"/>
          <w:b/>
          <w:bCs/>
          <w:color w:val="000000" w:themeColor="text1"/>
          <w:highlight w:val="white"/>
          <w:lang w:val="en-GB"/>
        </w:rPr>
        <w:t> </w:t>
      </w:r>
      <w:r w:rsidRPr="00F32E8F">
        <w:rPr>
          <w:rFonts w:ascii="Cambria" w:hAnsi="Cambria"/>
          <w:color w:val="000000" w:themeColor="text1"/>
          <w:highlight w:val="white"/>
          <w:lang w:val="en-GB"/>
        </w:rPr>
        <w:t>– it is dominated and ruled by men – men are the ruling class, and women the subject class.</w:t>
      </w:r>
    </w:p>
    <w:p w14:paraId="3DC68F69" w14:textId="77777777" w:rsidR="00F32E8F" w:rsidRPr="00F32E8F" w:rsidRDefault="00F32E8F" w:rsidP="00F32E8F">
      <w:pPr>
        <w:numPr>
          <w:ilvl w:val="0"/>
          <w:numId w:val="2"/>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Blames the exploitation of women on men. It is primarily men who have benefitted from the subordination of women. Women are ‘an oppressed group.</w:t>
      </w:r>
    </w:p>
    <w:p w14:paraId="05787954" w14:textId="352A1780" w:rsidR="00F32E8F" w:rsidRDefault="00F32E8F" w:rsidP="00F32E8F">
      <w:pPr>
        <w:numPr>
          <w:ilvl w:val="0"/>
          <w:numId w:val="2"/>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 xml:space="preserve">Rape, violence and pornography are methods through which men have secured and maintained their power over women. </w:t>
      </w:r>
    </w:p>
    <w:p w14:paraId="2FF11DEB" w14:textId="77777777" w:rsidR="00F32E8F" w:rsidRPr="00972409" w:rsidRDefault="00F32E8F" w:rsidP="00F32E8F">
      <w:pPr>
        <w:spacing w:after="380" w:line="240" w:lineRule="auto"/>
        <w:contextualSpacing/>
        <w:jc w:val="both"/>
        <w:rPr>
          <w:rFonts w:ascii="Cambria" w:hAnsi="Cambria"/>
          <w:color w:val="000000" w:themeColor="text1"/>
        </w:rPr>
      </w:pPr>
      <w:r w:rsidRPr="00972409">
        <w:rPr>
          <w:rFonts w:ascii="Cambria" w:hAnsi="Cambria"/>
          <w:color w:val="000000" w:themeColor="text1"/>
          <w:highlight w:val="white"/>
        </w:rPr>
        <w:t>To learn more about how this perspective translates to research and applies to current events, check out these articles:</w:t>
      </w:r>
    </w:p>
    <w:p w14:paraId="50158D06" w14:textId="77777777" w:rsidR="00F32E8F" w:rsidRPr="00972409" w:rsidRDefault="00F32E8F" w:rsidP="00F32E8F">
      <w:pPr>
        <w:numPr>
          <w:ilvl w:val="1"/>
          <w:numId w:val="1"/>
        </w:numPr>
        <w:spacing w:before="120" w:after="620" w:line="240" w:lineRule="auto"/>
        <w:ind w:left="1900"/>
        <w:contextualSpacing/>
        <w:jc w:val="both"/>
        <w:rPr>
          <w:rFonts w:ascii="Cambria" w:hAnsi="Cambria"/>
          <w:color w:val="000000" w:themeColor="text1"/>
        </w:rPr>
      </w:pPr>
      <w:r w:rsidRPr="00972409">
        <w:rPr>
          <w:rFonts w:ascii="Cambria" w:hAnsi="Cambria"/>
          <w:color w:val="000000" w:themeColor="text1"/>
        </w:rPr>
        <w:fldChar w:fldCharType="begin"/>
      </w:r>
      <w:r w:rsidRPr="00972409">
        <w:rPr>
          <w:rFonts w:ascii="Cambria" w:hAnsi="Cambria"/>
          <w:color w:val="000000" w:themeColor="text1"/>
        </w:rPr>
        <w:instrText xml:space="preserve"> HYPERLINK "http://sociology.about.com/od/Current-Events-in-Sociological-Context/fl/Why-Breastfeeding-in-Public-is-Taboo.htm" </w:instrText>
      </w:r>
      <w:r w:rsidRPr="00972409">
        <w:rPr>
          <w:rFonts w:ascii="Cambria" w:hAnsi="Cambria"/>
          <w:color w:val="000000" w:themeColor="text1"/>
        </w:rPr>
        <w:fldChar w:fldCharType="separate"/>
      </w:r>
      <w:r w:rsidRPr="00972409">
        <w:rPr>
          <w:rFonts w:ascii="Cambria" w:hAnsi="Cambria"/>
          <w:color w:val="000000" w:themeColor="text1"/>
          <w:highlight w:val="white"/>
        </w:rPr>
        <w:t>Why Breastfeeding in Public is Taboo</w:t>
      </w:r>
    </w:p>
    <w:p w14:paraId="65CFF20C" w14:textId="77777777" w:rsidR="00F32E8F" w:rsidRPr="00972409" w:rsidRDefault="00F32E8F" w:rsidP="00F32E8F">
      <w:pPr>
        <w:numPr>
          <w:ilvl w:val="1"/>
          <w:numId w:val="1"/>
        </w:numPr>
        <w:spacing w:before="120" w:after="500" w:line="240" w:lineRule="auto"/>
        <w:ind w:left="1900"/>
        <w:contextualSpacing/>
        <w:jc w:val="both"/>
        <w:rPr>
          <w:rFonts w:ascii="Cambria" w:hAnsi="Cambria"/>
          <w:color w:val="000000" w:themeColor="text1"/>
        </w:rPr>
      </w:pPr>
      <w:r w:rsidRPr="00972409">
        <w:rPr>
          <w:rFonts w:ascii="Cambria" w:hAnsi="Cambria"/>
          <w:color w:val="000000" w:themeColor="text1"/>
        </w:rPr>
        <w:fldChar w:fldCharType="end"/>
      </w:r>
      <w:r w:rsidRPr="00972409">
        <w:rPr>
          <w:rFonts w:ascii="Cambria" w:hAnsi="Cambria"/>
          <w:color w:val="000000" w:themeColor="text1"/>
        </w:rPr>
        <w:fldChar w:fldCharType="begin"/>
      </w:r>
      <w:r w:rsidRPr="00972409">
        <w:rPr>
          <w:rFonts w:ascii="Cambria" w:hAnsi="Cambria"/>
          <w:color w:val="000000" w:themeColor="text1"/>
        </w:rPr>
        <w:instrText xml:space="preserve"> HYPERLINK "http://sociology.about.com/od/Current-Events-in-Sociological-Context/fl/Lets-Talk-About-the-Orgasm-Gap-Baby.htm" </w:instrText>
      </w:r>
      <w:r w:rsidRPr="00972409">
        <w:rPr>
          <w:rFonts w:ascii="Cambria" w:hAnsi="Cambria"/>
          <w:color w:val="000000" w:themeColor="text1"/>
        </w:rPr>
        <w:fldChar w:fldCharType="separate"/>
      </w:r>
      <w:r w:rsidRPr="00972409">
        <w:rPr>
          <w:rFonts w:ascii="Cambria" w:hAnsi="Cambria"/>
          <w:color w:val="000000" w:themeColor="text1"/>
          <w:highlight w:val="white"/>
        </w:rPr>
        <w:t>Let's Talk about the Orgasm Gap, Baby</w:t>
      </w:r>
    </w:p>
    <w:p w14:paraId="2AD45C99" w14:textId="251E4AF8" w:rsidR="00F32E8F" w:rsidRPr="00F32E8F" w:rsidRDefault="00F32E8F" w:rsidP="00F32E8F">
      <w:pPr>
        <w:spacing w:after="380" w:line="240" w:lineRule="auto"/>
        <w:ind w:left="940"/>
        <w:contextualSpacing/>
        <w:jc w:val="both"/>
        <w:rPr>
          <w:rFonts w:ascii="Cambria" w:hAnsi="Cambria"/>
          <w:color w:val="000000" w:themeColor="text1"/>
        </w:rPr>
      </w:pPr>
      <w:r w:rsidRPr="00972409">
        <w:rPr>
          <w:rFonts w:ascii="Cambria" w:hAnsi="Cambria"/>
          <w:color w:val="000000" w:themeColor="text1"/>
        </w:rPr>
        <w:fldChar w:fldCharType="end"/>
      </w:r>
      <w:r w:rsidRPr="00972409">
        <w:rPr>
          <w:rFonts w:ascii="Cambria" w:hAnsi="Cambria"/>
          <w:color w:val="000000" w:themeColor="text1"/>
        </w:rPr>
        <w:t xml:space="preserve"> </w:t>
      </w:r>
    </w:p>
    <w:p w14:paraId="07BC2B7D" w14:textId="43F01D5F" w:rsidR="00F32E8F" w:rsidRPr="00F32E8F" w:rsidRDefault="00F32E8F" w:rsidP="00F32E8F">
      <w:pPr>
        <w:spacing w:after="280" w:line="240" w:lineRule="auto"/>
        <w:jc w:val="both"/>
        <w:rPr>
          <w:rFonts w:ascii="Cambria" w:hAnsi="Cambria"/>
          <w:b/>
          <w:bCs/>
          <w:color w:val="000000" w:themeColor="text1"/>
          <w:highlight w:val="white"/>
          <w:lang w:val="en-GB"/>
        </w:rPr>
      </w:pPr>
      <w:r>
        <w:rPr>
          <w:rFonts w:ascii="Cambria" w:hAnsi="Cambria"/>
          <w:b/>
          <w:bCs/>
          <w:color w:val="000000" w:themeColor="text1"/>
          <w:highlight w:val="white"/>
          <w:lang w:val="en-GB"/>
        </w:rPr>
        <w:t xml:space="preserve">2. </w:t>
      </w:r>
      <w:r w:rsidRPr="00F32E8F">
        <w:rPr>
          <w:rFonts w:ascii="Cambria" w:hAnsi="Cambria"/>
          <w:b/>
          <w:bCs/>
          <w:color w:val="000000" w:themeColor="text1"/>
          <w:highlight w:val="white"/>
          <w:lang w:val="en-GB"/>
        </w:rPr>
        <w:t>Marxist Feminism</w:t>
      </w:r>
    </w:p>
    <w:p w14:paraId="58DD0ABD" w14:textId="59651BFE" w:rsidR="00F32E8F" w:rsidRPr="00F32E8F" w:rsidRDefault="00F32E8F" w:rsidP="00F32E8F">
      <w:pPr>
        <w:numPr>
          <w:ilvl w:val="0"/>
          <w:numId w:val="4"/>
        </w:numPr>
        <w:spacing w:after="280" w:line="240" w:lineRule="auto"/>
        <w:jc w:val="both"/>
        <w:rPr>
          <w:rFonts w:ascii="Cambria" w:hAnsi="Cambria"/>
          <w:color w:val="000000" w:themeColor="text1"/>
          <w:highlight w:val="white"/>
          <w:lang w:val="en-GB"/>
        </w:rPr>
      </w:pPr>
      <w:r w:rsidRPr="00F32E8F">
        <w:rPr>
          <w:rFonts w:ascii="Cambria" w:hAnsi="Cambria"/>
          <w:bCs/>
          <w:color w:val="000000" w:themeColor="text1"/>
          <w:highlight w:val="white"/>
          <w:lang w:val="en-GB"/>
        </w:rPr>
        <w:t>Capitalism</w:t>
      </w:r>
      <w:r w:rsidRPr="00F32E8F">
        <w:rPr>
          <w:rFonts w:ascii="Cambria" w:hAnsi="Cambria"/>
          <w:color w:val="000000" w:themeColor="text1"/>
          <w:highlight w:val="white"/>
          <w:lang w:val="en-GB"/>
        </w:rPr>
        <w:t> rather than patriarchy is the </w:t>
      </w:r>
      <w:r w:rsidRPr="00F32E8F">
        <w:rPr>
          <w:rFonts w:ascii="Cambria" w:hAnsi="Cambria"/>
          <w:bCs/>
          <w:color w:val="000000" w:themeColor="text1"/>
          <w:highlight w:val="white"/>
          <w:lang w:val="en-GB"/>
        </w:rPr>
        <w:t>principal source of women’s oppression</w:t>
      </w:r>
      <w:r>
        <w:rPr>
          <w:rFonts w:ascii="Cambria" w:hAnsi="Cambria"/>
          <w:color w:val="000000" w:themeColor="text1"/>
          <w:highlight w:val="white"/>
          <w:lang w:val="en-GB"/>
        </w:rPr>
        <w:t>.</w:t>
      </w:r>
    </w:p>
    <w:p w14:paraId="32F1D492" w14:textId="77777777" w:rsidR="00F32E8F" w:rsidRPr="00F32E8F" w:rsidRDefault="00F32E8F" w:rsidP="00F32E8F">
      <w:pPr>
        <w:numPr>
          <w:ilvl w:val="0"/>
          <w:numId w:val="4"/>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The disadvantaged position of women is because of the emergence of private property and the fact that women do not own the means of production.</w:t>
      </w:r>
    </w:p>
    <w:p w14:paraId="0274ABB3" w14:textId="77777777" w:rsidR="00F32E8F" w:rsidRPr="00F32E8F" w:rsidRDefault="00F32E8F" w:rsidP="00F32E8F">
      <w:pPr>
        <w:numPr>
          <w:ilvl w:val="0"/>
          <w:numId w:val="4"/>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Under Capitalism the nuclear family becomes even more oppressive to women and women’s subordination plays a number of important functions for capitalism:</w:t>
      </w:r>
    </w:p>
    <w:p w14:paraId="50EBB084" w14:textId="44ADA0CB" w:rsidR="00F32E8F" w:rsidRPr="00F32E8F" w:rsidRDefault="00F32E8F" w:rsidP="00F32E8F">
      <w:pPr>
        <w:spacing w:after="280" w:line="240" w:lineRule="auto"/>
        <w:ind w:left="1440"/>
        <w:jc w:val="both"/>
        <w:rPr>
          <w:rFonts w:ascii="Cambria" w:hAnsi="Cambria"/>
          <w:color w:val="000000" w:themeColor="text1"/>
          <w:highlight w:val="white"/>
          <w:lang w:val="en-GB"/>
        </w:rPr>
      </w:pPr>
      <w:r w:rsidRPr="00F32E8F">
        <w:rPr>
          <w:rFonts w:ascii="Cambria" w:hAnsi="Cambria"/>
          <w:color w:val="000000" w:themeColor="text1"/>
          <w:highlight w:val="white"/>
          <w:lang w:val="en-GB"/>
        </w:rPr>
        <w:t xml:space="preserve">(1) Women reproduce the labour force for free </w:t>
      </w:r>
    </w:p>
    <w:p w14:paraId="7CDFA486" w14:textId="77777777" w:rsidR="00F32E8F" w:rsidRPr="00F32E8F" w:rsidRDefault="00F32E8F" w:rsidP="00F32E8F">
      <w:pPr>
        <w:spacing w:after="280" w:line="240" w:lineRule="auto"/>
        <w:ind w:left="1440"/>
        <w:jc w:val="both"/>
        <w:rPr>
          <w:rFonts w:ascii="Cambria" w:hAnsi="Cambria"/>
          <w:color w:val="000000" w:themeColor="text1"/>
          <w:highlight w:val="white"/>
          <w:lang w:val="en-GB"/>
        </w:rPr>
      </w:pPr>
      <w:r w:rsidRPr="00F32E8F">
        <w:rPr>
          <w:rFonts w:ascii="Cambria" w:hAnsi="Cambria"/>
          <w:color w:val="000000" w:themeColor="text1"/>
          <w:highlight w:val="white"/>
          <w:lang w:val="en-GB"/>
        </w:rPr>
        <w:t>(2) Women absorb anger – women keep the husbands going.</w:t>
      </w:r>
    </w:p>
    <w:p w14:paraId="61D3F0EF" w14:textId="39B95FFA" w:rsidR="00F32E8F" w:rsidRDefault="00F32E8F" w:rsidP="00F32E8F">
      <w:pPr>
        <w:spacing w:after="280" w:line="240" w:lineRule="auto"/>
        <w:ind w:left="1440"/>
        <w:jc w:val="both"/>
        <w:rPr>
          <w:rFonts w:ascii="Cambria" w:hAnsi="Cambria"/>
          <w:color w:val="000000" w:themeColor="text1"/>
          <w:highlight w:val="white"/>
          <w:lang w:val="en-GB"/>
        </w:rPr>
      </w:pPr>
      <w:r w:rsidRPr="00F32E8F">
        <w:rPr>
          <w:rFonts w:ascii="Cambria" w:hAnsi="Cambria"/>
          <w:color w:val="000000" w:themeColor="text1"/>
          <w:highlight w:val="white"/>
          <w:lang w:val="en-GB"/>
        </w:rPr>
        <w:lastRenderedPageBreak/>
        <w:t xml:space="preserve">(3) Because the husband has to support his wife and children, he is more dependent </w:t>
      </w:r>
      <w:r>
        <w:rPr>
          <w:rFonts w:ascii="Cambria" w:hAnsi="Cambria"/>
          <w:color w:val="000000" w:themeColor="text1"/>
          <w:highlight w:val="white"/>
          <w:lang w:val="en-GB"/>
        </w:rPr>
        <w:t xml:space="preserve">  </w:t>
      </w:r>
      <w:r w:rsidRPr="00F32E8F">
        <w:rPr>
          <w:rFonts w:ascii="Cambria" w:hAnsi="Cambria"/>
          <w:color w:val="000000" w:themeColor="text1"/>
          <w:highlight w:val="white"/>
          <w:lang w:val="en-GB"/>
        </w:rPr>
        <w:t>on his job and less likely to demand wage increases.</w:t>
      </w:r>
    </w:p>
    <w:p w14:paraId="2A356666" w14:textId="69FDE97F" w:rsidR="00F32E8F" w:rsidRPr="00F32E8F" w:rsidRDefault="00F32E8F" w:rsidP="00F32E8F">
      <w:pPr>
        <w:spacing w:after="280" w:line="240" w:lineRule="auto"/>
        <w:jc w:val="both"/>
        <w:rPr>
          <w:rFonts w:ascii="Cambria" w:hAnsi="Cambria"/>
          <w:b/>
          <w:bCs/>
          <w:color w:val="000000" w:themeColor="text1"/>
          <w:highlight w:val="white"/>
          <w:lang w:val="en-GB"/>
        </w:rPr>
      </w:pPr>
      <w:r>
        <w:rPr>
          <w:rFonts w:ascii="Cambria" w:hAnsi="Cambria"/>
          <w:b/>
          <w:bCs/>
          <w:color w:val="000000" w:themeColor="text1"/>
          <w:highlight w:val="white"/>
          <w:lang w:val="en-GB"/>
        </w:rPr>
        <w:t xml:space="preserve">2. </w:t>
      </w:r>
      <w:r w:rsidRPr="00F32E8F">
        <w:rPr>
          <w:rFonts w:ascii="Cambria" w:hAnsi="Cambria"/>
          <w:b/>
          <w:bCs/>
          <w:color w:val="000000" w:themeColor="text1"/>
          <w:highlight w:val="white"/>
          <w:lang w:val="en-GB"/>
        </w:rPr>
        <w:t>Liberal Feminism</w:t>
      </w:r>
    </w:p>
    <w:p w14:paraId="5DA61F95" w14:textId="77777777" w:rsidR="00F32E8F" w:rsidRPr="00F32E8F" w:rsidRDefault="00F32E8F" w:rsidP="00F32E8F">
      <w:pPr>
        <w:numPr>
          <w:ilvl w:val="0"/>
          <w:numId w:val="6"/>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Nobody benefits from existing inequalities: both men and women are harmed</w:t>
      </w:r>
    </w:p>
    <w:p w14:paraId="491690BD" w14:textId="77777777" w:rsidR="00F32E8F" w:rsidRPr="00F32E8F" w:rsidRDefault="00F32E8F" w:rsidP="00F32E8F">
      <w:pPr>
        <w:numPr>
          <w:ilvl w:val="0"/>
          <w:numId w:val="6"/>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The explanation for gender inequality lies not so much in structures and institutions of society but in its culture and values.</w:t>
      </w:r>
    </w:p>
    <w:p w14:paraId="01BB74F0" w14:textId="77777777" w:rsidR="00F32E8F" w:rsidRPr="00F32E8F" w:rsidRDefault="00F32E8F" w:rsidP="00F32E8F">
      <w:pPr>
        <w:numPr>
          <w:ilvl w:val="0"/>
          <w:numId w:val="6"/>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Socialisation into gender roles has the consequence of producing rigid, inflexible expectations of men and women.</w:t>
      </w:r>
    </w:p>
    <w:p w14:paraId="33C6C1F5" w14:textId="4D2F229A" w:rsidR="00F32E8F" w:rsidRPr="00F32E8F" w:rsidRDefault="00F32E8F" w:rsidP="00F32E8F">
      <w:pPr>
        <w:spacing w:after="280" w:line="240" w:lineRule="auto"/>
        <w:jc w:val="both"/>
        <w:rPr>
          <w:rFonts w:ascii="Cambria" w:hAnsi="Cambria"/>
          <w:b/>
          <w:bCs/>
          <w:color w:val="000000" w:themeColor="text1"/>
          <w:highlight w:val="white"/>
          <w:lang w:val="en-GB"/>
        </w:rPr>
      </w:pPr>
      <w:r>
        <w:rPr>
          <w:rFonts w:ascii="Cambria" w:hAnsi="Cambria"/>
          <w:b/>
          <w:bCs/>
          <w:color w:val="000000" w:themeColor="text1"/>
          <w:highlight w:val="white"/>
          <w:lang w:val="en-GB"/>
        </w:rPr>
        <w:t xml:space="preserve">3. </w:t>
      </w:r>
      <w:r w:rsidRPr="00F32E8F">
        <w:rPr>
          <w:rFonts w:ascii="Cambria" w:hAnsi="Cambria"/>
          <w:b/>
          <w:bCs/>
          <w:color w:val="000000" w:themeColor="text1"/>
          <w:highlight w:val="white"/>
          <w:lang w:val="en-GB"/>
        </w:rPr>
        <w:t>Postmodern Feminism</w:t>
      </w:r>
    </w:p>
    <w:p w14:paraId="6E329013" w14:textId="77777777" w:rsidR="00F32E8F" w:rsidRDefault="00F32E8F" w:rsidP="00F32E8F">
      <w:pPr>
        <w:numPr>
          <w:ilvl w:val="0"/>
          <w:numId w:val="8"/>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Do not see women as a single homogenous group.</w:t>
      </w:r>
      <w:r>
        <w:rPr>
          <w:rFonts w:ascii="Cambria" w:hAnsi="Cambria"/>
          <w:color w:val="000000" w:themeColor="text1"/>
          <w:highlight w:val="white"/>
          <w:lang w:val="en-GB"/>
        </w:rPr>
        <w:t xml:space="preserve"> </w:t>
      </w:r>
    </w:p>
    <w:p w14:paraId="37616870" w14:textId="48187AF9" w:rsidR="00F32E8F" w:rsidRPr="00F32E8F" w:rsidRDefault="00F32E8F" w:rsidP="00F32E8F">
      <w:pPr>
        <w:numPr>
          <w:ilvl w:val="0"/>
          <w:numId w:val="8"/>
        </w:numPr>
        <w:spacing w:after="280" w:line="240" w:lineRule="auto"/>
        <w:jc w:val="both"/>
        <w:rPr>
          <w:rFonts w:ascii="Cambria" w:hAnsi="Cambria"/>
          <w:color w:val="000000" w:themeColor="text1"/>
          <w:highlight w:val="white"/>
          <w:lang w:val="en-GB"/>
        </w:rPr>
      </w:pPr>
      <w:r w:rsidRPr="00F32E8F">
        <w:rPr>
          <w:rFonts w:ascii="Cambria" w:hAnsi="Cambria"/>
          <w:color w:val="000000" w:themeColor="text1"/>
          <w:highlight w:val="white"/>
          <w:lang w:val="en-GB"/>
        </w:rPr>
        <w:t>There are differences in the experiences of working class and middle-class women, women from different backgrounds and women of different sexualities.</w:t>
      </w:r>
    </w:p>
    <w:p w14:paraId="6D25F5C2" w14:textId="2B08ABD0" w:rsidR="00F32E8F" w:rsidRPr="00F32E8F" w:rsidRDefault="00F32E8F" w:rsidP="00F32E8F">
      <w:pPr>
        <w:numPr>
          <w:ilvl w:val="0"/>
          <w:numId w:val="8"/>
        </w:numPr>
        <w:spacing w:after="280" w:line="240" w:lineRule="auto"/>
        <w:jc w:val="both"/>
        <w:rPr>
          <w:rFonts w:ascii="Cambria" w:hAnsi="Cambria"/>
          <w:color w:val="000000" w:themeColor="text1"/>
          <w:highlight w:val="white"/>
          <w:lang w:val="en-GB"/>
        </w:rPr>
      </w:pPr>
      <w:r>
        <w:rPr>
          <w:rFonts w:ascii="Cambria" w:hAnsi="Cambria"/>
          <w:color w:val="000000" w:themeColor="text1"/>
          <w:highlight w:val="white"/>
          <w:lang w:val="en-GB"/>
        </w:rPr>
        <w:t>They are</w:t>
      </w:r>
      <w:r w:rsidRPr="00F32E8F">
        <w:rPr>
          <w:rFonts w:ascii="Cambria" w:hAnsi="Cambria"/>
          <w:color w:val="000000" w:themeColor="text1"/>
          <w:highlight w:val="white"/>
          <w:lang w:val="en-GB"/>
        </w:rPr>
        <w:t xml:space="preserve"> concerned with language and the relationship between power and knowledge rather than </w:t>
      </w:r>
      <w:bookmarkStart w:id="0" w:name="_GoBack"/>
      <w:bookmarkEnd w:id="0"/>
      <w:r w:rsidRPr="00F32E8F">
        <w:rPr>
          <w:rFonts w:ascii="Cambria" w:hAnsi="Cambria"/>
          <w:color w:val="000000" w:themeColor="text1"/>
          <w:highlight w:val="white"/>
          <w:lang w:val="en-GB"/>
        </w:rPr>
        <w:t>politics and opportunities.</w:t>
      </w:r>
    </w:p>
    <w:sectPr w:rsidR="00F32E8F" w:rsidRPr="00F32E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F85"/>
    <w:multiLevelType w:val="multilevel"/>
    <w:tmpl w:val="F638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D1091"/>
    <w:multiLevelType w:val="multilevel"/>
    <w:tmpl w:val="6808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F456C"/>
    <w:multiLevelType w:val="multilevel"/>
    <w:tmpl w:val="0676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B3B30"/>
    <w:multiLevelType w:val="multilevel"/>
    <w:tmpl w:val="CE869696"/>
    <w:lvl w:ilvl="0">
      <w:start w:val="1"/>
      <w:numFmt w:val="bullet"/>
      <w:lvlText w:val="●"/>
      <w:lvlJc w:val="left"/>
      <w:pPr>
        <w:ind w:left="720" w:hanging="360"/>
      </w:pPr>
      <w:rPr>
        <w:rFonts w:ascii="Arial" w:eastAsia="Arial" w:hAnsi="Arial" w:cs="Arial"/>
        <w:color w:val="191919"/>
        <w:sz w:val="24"/>
        <w:szCs w:val="24"/>
        <w:highlight w:val="white"/>
        <w:u w:val="none"/>
      </w:rPr>
    </w:lvl>
    <w:lvl w:ilvl="1">
      <w:start w:val="1"/>
      <w:numFmt w:val="bullet"/>
      <w:lvlText w:val="○"/>
      <w:lvlJc w:val="left"/>
      <w:pPr>
        <w:ind w:left="1440" w:hanging="360"/>
      </w:pPr>
      <w:rPr>
        <w:rFonts w:ascii="Arial" w:eastAsia="Arial" w:hAnsi="Arial" w:cs="Arial"/>
        <w:color w:val="191919"/>
        <w:sz w:val="24"/>
        <w:szCs w:val="24"/>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771DC"/>
    <w:multiLevelType w:val="multilevel"/>
    <w:tmpl w:val="8EF4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EB5268"/>
    <w:multiLevelType w:val="multilevel"/>
    <w:tmpl w:val="4644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C74175"/>
    <w:multiLevelType w:val="multilevel"/>
    <w:tmpl w:val="E7089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B51BDF"/>
    <w:multiLevelType w:val="multilevel"/>
    <w:tmpl w:val="C6B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26781"/>
    <w:rsid w:val="00276796"/>
    <w:rsid w:val="00972409"/>
    <w:rsid w:val="00DD6E6C"/>
    <w:rsid w:val="00E26781"/>
    <w:rsid w:val="00F3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927245"/>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F3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19809">
      <w:bodyDiv w:val="1"/>
      <w:marLeft w:val="0"/>
      <w:marRight w:val="0"/>
      <w:marTop w:val="0"/>
      <w:marBottom w:val="0"/>
      <w:divBdr>
        <w:top w:val="none" w:sz="0" w:space="0" w:color="auto"/>
        <w:left w:val="none" w:sz="0" w:space="0" w:color="auto"/>
        <w:bottom w:val="none" w:sz="0" w:space="0" w:color="auto"/>
        <w:right w:val="none" w:sz="0" w:space="0" w:color="auto"/>
      </w:divBdr>
      <w:divsChild>
        <w:div w:id="1016233060">
          <w:marLeft w:val="0"/>
          <w:marRight w:val="0"/>
          <w:marTop w:val="0"/>
          <w:marBottom w:val="0"/>
          <w:divBdr>
            <w:top w:val="none" w:sz="0" w:space="0" w:color="auto"/>
            <w:left w:val="none" w:sz="0" w:space="0" w:color="auto"/>
            <w:bottom w:val="none" w:sz="0" w:space="0" w:color="auto"/>
            <w:right w:val="none" w:sz="0" w:space="0" w:color="auto"/>
          </w:divBdr>
          <w:divsChild>
            <w:div w:id="16914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omenshistory.about.com/od/feminism/tp/feminist_theory.htm" TargetMode="External"/><Relationship Id="rId3" Type="http://schemas.openxmlformats.org/officeDocument/2006/relationships/settings" Target="settings.xml"/><Relationship Id="rId7" Type="http://schemas.openxmlformats.org/officeDocument/2006/relationships/hyperlink" Target="http://sociology.about.com/od/I_Index/fl/Intersectionali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ology.about.com/od/Profiles/fl/Patricia-Hill-Collins-Part-1.htm" TargetMode="External"/><Relationship Id="rId5" Type="http://schemas.openxmlformats.org/officeDocument/2006/relationships/hyperlink" Target="http://womenshistory.about.com/od/feminism/tp/feminist_theory.0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419</Words>
  <Characters>2295</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5</cp:revision>
  <dcterms:created xsi:type="dcterms:W3CDTF">2021-08-25T18:02:00Z</dcterms:created>
  <dcterms:modified xsi:type="dcterms:W3CDTF">2024-02-15T04:59:00Z</dcterms:modified>
</cp:coreProperties>
</file>